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spacing w:before="0" w:beforeAutospacing="0" w:after="0" w:afterAutospacing="0"/>
        <w:jc w:val="center"/>
        <w:rPr>
          <w:rFonts w:ascii="宋体" w:eastAsia="宋体" w:hAnsi="宋体" w:cs="宋体" w:hint="default"/>
          <w:sz w:val="28"/>
          <w:szCs w:val="28"/>
          <w:lang w:val="en-US" w:eastAsia="zh-CN"/>
        </w:rPr>
      </w:pPr>
      <w:r>
        <w:rPr>
          <w:rFonts w:eastAsia="宋体" w:cs="宋体"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10401300</wp:posOffset>
            </wp:positionV>
            <wp:extent cx="2921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856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cs="宋体" w:hint="eastAsia"/>
          <w:sz w:val="28"/>
          <w:szCs w:val="28"/>
          <w:lang w:val="en-US" w:eastAsia="zh-CN"/>
        </w:rPr>
        <w:t>九年级期中测试答案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1．【解析】A项，“谪”读“zhé”；B项，“汤”读“shāng”；D项，“骇”读“hài”。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2．【解析】B项，彬彬有礼；C项，秘诀；D项，丰功伟绩。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3．【解析】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B项，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“断章取义”指不顾全篇文章的内容，只根据需要截取一部分，是贬义。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4.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【解析】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8"/>
          <w:szCs w:val="28"/>
          <w:lang w:val="en-US" w:eastAsia="zh-CN"/>
        </w:rPr>
        <w:t>A项，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B.缺主语，去掉“通过”或“使”；C.搭配不当，将“突破”改为“实现”；D.否定不当，去掉“不”。)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br/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5．【解析】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D项，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据题干材料中“它使知识向精、深、专方向挺进”的提示，可知第五个空必然与“浅阅读”内容相反，是关于“深阅读”的知识，选①。1－4空讲述的就是“浅阅读”的缺点。根据“对我们增长学问、开阔眼界无疑起到促进作用”的提示，可知第1空是转折，选②；那②中的“缺点和不足”是什么呢？接下来就比较容易选出⑤④③。</w:t>
      </w:r>
    </w:p>
    <w:p>
      <w:pPr>
        <w:pStyle w:val="PlainText"/>
        <w:numPr>
          <w:ilvl w:val="0"/>
          <w:numId w:val="0"/>
        </w:numPr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kern w:val="0"/>
          <w:sz w:val="28"/>
          <w:szCs w:val="28"/>
        </w:rPr>
      </w:pPr>
      <w:r>
        <w:rPr>
          <w:rFonts w:eastAsia="宋体" w:cs="宋体" w:hint="eastAsia"/>
          <w:b w:val="0"/>
          <w:bCs w:val="0"/>
          <w:color w:val="auto"/>
          <w:sz w:val="28"/>
          <w:szCs w:val="28"/>
          <w:lang w:val="en-US" w:eastAsia="zh-CN"/>
        </w:rPr>
        <w:t>6.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【解析】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8"/>
          <w:szCs w:val="28"/>
        </w:rPr>
        <w:t>C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8"/>
          <w:szCs w:val="28"/>
          <w:lang w:val="en-US" w:eastAsia="zh-CN"/>
        </w:rPr>
        <w:t>项，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8"/>
          <w:szCs w:val="28"/>
        </w:rPr>
        <w:t>按时间顺序记叙了滁人游、太守宴、太守醉、禽鸟乐，体现了与民同乐的思想。)</w:t>
      </w:r>
    </w:p>
    <w:p>
      <w:pPr>
        <w:pStyle w:val="PlainText"/>
        <w:numPr>
          <w:ilvl w:val="0"/>
          <w:numId w:val="0"/>
        </w:numPr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7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．默写填空。(7分)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(1)望长城内外，惟余莽莽；大河上下，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顿失滔滔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。(毛泽东《沁园春·雪》)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(2)山水之乐，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得之心而寓之酒也。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(欧阳修《醉翁亭记》)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(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)刘禹锡《酬乐天扬州初逢席上见赠》中，表现乐观人生态度，蕴含新事物必将取代旧事物深刻哲理的诗句是：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沉舟侧畔千帆过，病树前头万木春。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none"/>
        </w:rPr>
        <w:t>(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none"/>
        </w:rPr>
        <w:t>)(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黄冈中考)苏轼在《水调歌头(明月几时有)》中，以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“但愿人长久，千里共婵娟”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两句表达了对天下离别之人的美好祝福。</w:t>
      </w:r>
    </w:p>
    <w:p>
      <w:pPr>
        <w:pStyle w:val="PlainText"/>
        <w:spacing w:before="0" w:beforeAutospacing="0" w:after="0" w:afterAutospacing="0" w:line="240" w:lineRule="auto"/>
        <w:jc w:val="left"/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eastAsia="zh-CN"/>
        </w:rPr>
        <w:t>（5）在人生的旅途上，我们既有成功，也有失败。在成功与失败面前，我们应该像范仲淹在《岳阳楼记》中所说的那样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  <w:lang w:val="en-US" w:eastAsia="zh-CN"/>
        </w:rPr>
        <w:t>不以物喜，不以己悲。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8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．综合性学习。(6分)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(1)校报打算刊登上面的新闻，请你拟一个标题。(2分)</w:t>
      </w:r>
    </w:p>
    <w:p>
      <w:pPr>
        <w:pStyle w:val="PlainText"/>
        <w:spacing w:before="0" w:beforeAutospacing="0" w:after="0" w:afterAutospacing="0" w:line="240" w:lineRule="auto"/>
        <w:ind w:firstLine="560" w:firstLineChars="200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“汉字叔叔”成为“朗读者”。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(2)学校安排你采访“汉字叔叔”，请你设计两个问题。(2分)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示例：①您爱上汉字的原因是什么？②您最喜欢的一个汉字是什么？③在网友的留言里，最让您感动的一句话是什么？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(3)学校将为“汉字叔叔”举行欢迎仪式，请你写一篇欢迎辞。(2分)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示例：尊敬的“汉字叔叔”：您好！欢迎您参加我校的“汉字听写大会”。您不遗余力地将汉字字形数据化，并建立汉字字源网站，非常感谢您对汉字传播做出的杰出贡献，您对汉字的感情令我们感动。期待着您与我们分享汉字传播的故事。谢谢！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9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．名著阅读。(2分)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上面的诗句选自艾青的《太阳的话》，全诗运用了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拟人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的修辞手法。其作用是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single"/>
        </w:rPr>
        <w:t>便于运用对话和呼告的方式来抒发感情，使语气显得更亲切，更容易与读者亲近。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u w:val="none"/>
          <w:lang w:val="en-US" w:eastAsia="zh-CN"/>
        </w:rPr>
        <w:t>10.略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11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．描写了隆重而丰盛的宴会场面；反衬作者悲愤、失望的情绪。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1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．一个积极、乐观、执着的诗人形象。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13.</w:t>
      </w:r>
      <w:r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（1）</w:t>
      </w:r>
      <w:r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同“俱”，全，皆。</w:t>
      </w:r>
    </w:p>
    <w:p>
      <w:pPr>
        <w:spacing w:line="240" w:lineRule="auto"/>
        <w:ind w:firstLine="560" w:firstLineChars="200"/>
        <w:jc w:val="left"/>
        <w:textAlignment w:val="center"/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（2）</w:t>
      </w:r>
      <w:r>
        <w:rPr>
          <w:rStyle w:val="DefaultParagraphFont"/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代指鱼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14.略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1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5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B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【解析】“进亦忧”照应“居庙堂之高则忧其民”，“退亦忧”照应“处江湖之远则忧其君”。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eastAsia="宋体" w:cs="宋体" w:hint="eastAsia"/>
          <w:b w:val="0"/>
          <w:bCs w:val="0"/>
          <w:color w:val="auto"/>
          <w:sz w:val="28"/>
          <w:szCs w:val="28"/>
          <w:lang w:val="en-US" w:eastAsia="zh-CN"/>
        </w:rPr>
        <w:t>16.表达了作者希望与古仁人同道的思想感情，强烈而又含蓄地表达了作者的自勉之意和对友人的期盼之情。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1</w:t>
      </w:r>
      <w:r>
        <w:rPr>
          <w:rFonts w:eastAsia="宋体" w:cs="宋体" w:hint="eastAsia"/>
          <w:b w:val="0"/>
          <w:bCs w:val="0"/>
          <w:color w:val="auto"/>
          <w:sz w:val="28"/>
          <w:szCs w:val="28"/>
          <w:lang w:val="en-US" w:eastAsia="zh-CN"/>
        </w:rPr>
        <w:t>7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．文章是从哪四个方面论述中心论点的？请概括。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①语文学习是以记忆为基础的。②少时先背诵记忆，以后再慢慢理解。③要使语言准确、生动，需要平时记背的词句来供选择。④只有记住了前人的东西，才可能进一步创新。</w:t>
      </w:r>
    </w:p>
    <w:p>
      <w:pPr>
        <w:pStyle w:val="PlainText"/>
        <w:numPr>
          <w:ilvl w:val="0"/>
          <w:numId w:val="0"/>
        </w:numPr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eastAsia="宋体" w:cs="宋体" w:hint="eastAsia"/>
          <w:b w:val="0"/>
          <w:bCs w:val="0"/>
          <w:color w:val="auto"/>
          <w:sz w:val="28"/>
          <w:szCs w:val="28"/>
          <w:lang w:val="en-US" w:eastAsia="zh-CN"/>
        </w:rPr>
        <w:t>8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作者以一句俗语引出观点，然后进行论证。首先列举小时候作文时写鸟的动作的事例正面论证观点，其次以自己写作时遇到的情况反面论证观点。</w:t>
      </w:r>
    </w:p>
    <w:p>
      <w:pPr>
        <w:pStyle w:val="PlainText"/>
        <w:numPr>
          <w:ilvl w:val="0"/>
          <w:numId w:val="0"/>
        </w:numPr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eastAsia="宋体" w:cs="宋体" w:hint="eastAsia"/>
          <w:b w:val="0"/>
          <w:bCs w:val="0"/>
          <w:color w:val="auto"/>
          <w:sz w:val="28"/>
          <w:szCs w:val="28"/>
          <w:lang w:val="en-US" w:eastAsia="zh-CN"/>
        </w:rPr>
        <w:t>9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示例：例句：这有点像老牛吃草，先吃后嚼，慢慢吸收。分析：运用比喻生动地阐明了“少时先背诵记忆，以后再慢慢理解”的观点，通俗易懂，便于理解。</w:t>
      </w:r>
    </w:p>
    <w:p>
      <w:pPr>
        <w:pStyle w:val="PlainText"/>
        <w:spacing w:before="0" w:beforeAutospacing="0" w:after="0" w:afterAutospacing="0" w:line="240" w:lineRule="auto"/>
        <w:jc w:val="left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eastAsia="zh-CN"/>
        </w:rPr>
      </w:pPr>
      <w:r>
        <w:rPr>
          <w:rFonts w:eastAsia="宋体" w:cs="宋体" w:hint="eastAsia"/>
          <w:b w:val="0"/>
          <w:bCs w:val="0"/>
          <w:color w:val="auto"/>
          <w:sz w:val="28"/>
          <w:szCs w:val="28"/>
          <w:lang w:val="en-US" w:eastAsia="zh-CN"/>
        </w:rPr>
        <w:t>20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．语文学习中，在多背的同时要加强对所记忆的内容的理解；在强调背诵的基础上要进一步创新。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ascii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内容上，第⑵段写更深的春色在前面等你，表现出作者对云滇春景的期待与喜爱之情；结构上，承上启下，既承接上文昆明都市到处可见的盛放的花景，又引出下文对云滇花景具体的阐述。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ascii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示例：运用了拟人的修辞手法，生动形象地写出了单株油菜花细碎瘦削的特点，反衬出油菜花田强大的集群魅力，表达出作者对油菜花田的喜爱和赞美之情。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23.</w:t>
      </w:r>
      <w:r>
        <w:rPr>
          <w:rFonts w:ascii="宋体" w:eastAsia="宋体" w:hAnsi="宋体" w:cs="宋体" w:hint="eastAsia"/>
          <w:b w:val="0"/>
          <w:bCs/>
          <w:sz w:val="28"/>
          <w:szCs w:val="28"/>
        </w:rPr>
        <w:t>①“嵌”是镶嵌和紧紧埋入的意思，大理石石碑镶嵌在作者的目光里，夸张地表现出大理石石碑非常引人注目②“汹涌澎湃”指水流湍急、波浪相撞的样子，常用来形容声势浩大。在这里用来形容油菜花的光芒，生动形象地表现出来油菜花田的广阔与茂盛。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24.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  <w:t>示例：玫瑰花是娇艳的，花朵像个小酒杯，花瓣略成螺旋式绽开，看上去美艳而富有魅力；菊花是高洁的，润如玉轻如纱，在百花几乎凋零的深秋，它仍傲然开放……（扣住“特点”“喜爱”，语言优美、流畅表达感想即可）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</w:rPr>
      </w:pPr>
      <w:r>
        <w:rPr>
          <w:rFonts w:ascii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25.</w:t>
      </w:r>
      <w:r>
        <w:rPr>
          <w:rFonts w:ascii="宋体" w:eastAsia="宋体" w:hAnsi="宋体" w:cs="宋体" w:hint="eastAsia"/>
          <w:b w:val="0"/>
          <w:bCs w:val="0"/>
          <w:color w:val="auto"/>
          <w:sz w:val="28"/>
          <w:szCs w:val="28"/>
          <w:lang w:val="en-US" w:eastAsia="zh-CN"/>
        </w:rPr>
        <w:t>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b w:val="0"/>
          <w:bCs w:val="0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rPr>
          <w:b w:val="0"/>
          <w:bCs w:val="0"/>
          <w:sz w:val="24"/>
          <w:szCs w:val="24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042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006EFB"/>
    <w:rsid w:val="15AB53B7"/>
    <w:rsid w:val="197227C1"/>
    <w:rsid w:val="1BE6219A"/>
    <w:rsid w:val="216F3464"/>
    <w:rsid w:val="271414F8"/>
    <w:rsid w:val="35552802"/>
    <w:rsid w:val="3D631F0B"/>
    <w:rsid w:val="3E006EFB"/>
    <w:rsid w:val="3EDC1457"/>
    <w:rsid w:val="412815DD"/>
    <w:rsid w:val="53F1273F"/>
    <w:rsid w:val="59D67F04"/>
    <w:rsid w:val="6001756B"/>
    <w:rsid w:val="61F7545A"/>
    <w:rsid w:val="6270557F"/>
    <w:rsid w:val="64040AE5"/>
    <w:rsid w:val="737764F3"/>
    <w:rsid w:val="7A6C44C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洋洋</dc:creator>
  <cp:lastModifiedBy>彩虹糖</cp:lastModifiedBy>
  <cp:revision>1</cp:revision>
  <dcterms:created xsi:type="dcterms:W3CDTF">2021-10-20T02:33:00Z</dcterms:created>
  <dcterms:modified xsi:type="dcterms:W3CDTF">2021-10-26T03:28:17Z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